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FEA" w:rsidRPr="001401CE" w:rsidRDefault="00E34FEA" w:rsidP="00E34FEA">
      <w:pPr>
        <w:spacing w:after="0" w:line="276" w:lineRule="auto"/>
        <w:ind w:firstLine="709"/>
        <w:jc w:val="right"/>
        <w:textAlignment w:val="baseline"/>
        <w:rPr>
          <w:rFonts w:ascii="Times New Roman" w:eastAsia="Times New Roman" w:hAnsi="Times New Roman" w:cs="Times New Roman"/>
          <w:sz w:val="24"/>
          <w:szCs w:val="24"/>
          <w:lang w:val="uk-UA"/>
        </w:rPr>
      </w:pPr>
      <w:r w:rsidRPr="001401CE">
        <w:rPr>
          <w:rFonts w:ascii="Times New Roman" w:eastAsia="Times New Roman" w:hAnsi="Times New Roman" w:cs="Times New Roman"/>
          <w:b/>
          <w:bCs/>
          <w:i/>
          <w:iCs/>
          <w:sz w:val="24"/>
          <w:szCs w:val="24"/>
          <w:lang w:val="uk-UA"/>
        </w:rPr>
        <w:t xml:space="preserve">Додаток  </w:t>
      </w:r>
      <w:r>
        <w:rPr>
          <w:rFonts w:ascii="Times New Roman" w:eastAsia="Times New Roman" w:hAnsi="Times New Roman" w:cs="Times New Roman"/>
          <w:b/>
          <w:bCs/>
          <w:i/>
          <w:iCs/>
          <w:sz w:val="24"/>
          <w:szCs w:val="24"/>
          <w:lang w:val="uk-UA"/>
        </w:rPr>
        <w:t>А</w:t>
      </w:r>
      <w:r w:rsidRPr="001401CE">
        <w:rPr>
          <w:rFonts w:ascii="Times New Roman" w:eastAsia="Times New Roman" w:hAnsi="Times New Roman" w:cs="Times New Roman"/>
          <w:i/>
          <w:iCs/>
          <w:sz w:val="24"/>
          <w:szCs w:val="24"/>
          <w:lang w:val="uk-UA"/>
        </w:rPr>
        <w:t> </w:t>
      </w:r>
      <w:r w:rsidRPr="001401CE">
        <w:rPr>
          <w:rFonts w:ascii="Times New Roman" w:eastAsia="Times New Roman" w:hAnsi="Times New Roman" w:cs="Times New Roman"/>
          <w:sz w:val="24"/>
          <w:szCs w:val="24"/>
          <w:lang w:val="uk-UA"/>
        </w:rPr>
        <w:t> </w:t>
      </w:r>
    </w:p>
    <w:p w:rsidR="00E34FEA" w:rsidRPr="001401CE" w:rsidRDefault="00E34FEA" w:rsidP="00E34FEA">
      <w:pPr>
        <w:jc w:val="right"/>
        <w:rPr>
          <w:rFonts w:ascii="Times New Roman" w:hAnsi="Times New Roman" w:cs="Times New Roman"/>
          <w:sz w:val="28"/>
          <w:szCs w:val="28"/>
          <w:lang w:val="uk-UA"/>
        </w:rPr>
      </w:pPr>
      <w:r w:rsidRPr="001401CE">
        <w:rPr>
          <w:rFonts w:ascii="Times New Roman" w:eastAsia="Times New Roman" w:hAnsi="Times New Roman" w:cs="Times New Roman"/>
          <w:i/>
          <w:iCs/>
          <w:sz w:val="24"/>
          <w:szCs w:val="24"/>
          <w:lang w:val="uk-UA"/>
        </w:rPr>
        <w:t xml:space="preserve">Зразок заяви </w:t>
      </w:r>
      <w:r w:rsidRPr="001401CE">
        <w:rPr>
          <w:rFonts w:ascii="Times New Roman" w:hAnsi="Times New Roman" w:cs="Times New Roman"/>
          <w:i/>
          <w:iCs/>
          <w:lang w:val="uk-UA"/>
        </w:rPr>
        <w:t xml:space="preserve">про призначення на посаду за </w:t>
      </w:r>
      <w:r w:rsidRPr="001401CE">
        <w:rPr>
          <w:rFonts w:ascii="Times New Roman" w:hAnsi="Times New Roman" w:cs="Times New Roman"/>
          <w:i/>
          <w:iCs/>
          <w:u w:val="single"/>
          <w:lang w:val="uk-UA"/>
        </w:rPr>
        <w:t>строковим трудовим  договором</w:t>
      </w:r>
    </w:p>
    <w:p w:rsidR="00E34FEA" w:rsidRPr="001401CE" w:rsidRDefault="00E34FEA" w:rsidP="00E34FEA">
      <w:pPr>
        <w:rPr>
          <w:rFonts w:ascii="Times New Roman" w:hAnsi="Times New Roman" w:cs="Times New Roman"/>
          <w:sz w:val="28"/>
          <w:szCs w:val="28"/>
          <w:lang w:val="uk-UA"/>
        </w:rPr>
      </w:pPr>
    </w:p>
    <w:p w:rsidR="00E34FEA" w:rsidRPr="001401CE" w:rsidRDefault="00E34FEA" w:rsidP="00E34FEA">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Ректору</w:t>
      </w:r>
    </w:p>
    <w:p w:rsidR="00E34FEA" w:rsidRPr="001401CE" w:rsidRDefault="00E34FEA" w:rsidP="00E34FEA">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Волинського національного</w:t>
      </w:r>
    </w:p>
    <w:p w:rsidR="00E34FEA" w:rsidRPr="001401CE" w:rsidRDefault="00E34FEA" w:rsidP="00E34FEA">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університету імені Лесі Українки</w:t>
      </w:r>
    </w:p>
    <w:p w:rsidR="00E34FEA" w:rsidRPr="001401CE" w:rsidRDefault="00E34FEA" w:rsidP="00E34FEA">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професору Анатолію ЦЬОСЮ</w:t>
      </w:r>
    </w:p>
    <w:p w:rsidR="00E34FEA" w:rsidRPr="001401CE" w:rsidRDefault="00E34FEA" w:rsidP="00E34FEA">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__________________________________</w:t>
      </w:r>
    </w:p>
    <w:p w:rsidR="00E34FEA" w:rsidRPr="001401CE" w:rsidRDefault="00E34FEA" w:rsidP="00E34FEA">
      <w:pPr>
        <w:spacing w:after="0" w:line="276" w:lineRule="auto"/>
        <w:ind w:left="4961"/>
        <w:rPr>
          <w:rFonts w:ascii="Times New Roman" w:hAnsi="Times New Roman" w:cs="Times New Roman"/>
          <w:szCs w:val="24"/>
          <w:lang w:val="uk-UA"/>
        </w:rPr>
      </w:pPr>
      <w:r w:rsidRPr="001401CE">
        <w:rPr>
          <w:rFonts w:ascii="Times New Roman" w:hAnsi="Times New Roman" w:cs="Times New Roman"/>
          <w:szCs w:val="24"/>
          <w:lang w:val="uk-UA"/>
        </w:rPr>
        <w:t xml:space="preserve"> (</w:t>
      </w:r>
      <w:r w:rsidRPr="001401CE">
        <w:rPr>
          <w:rFonts w:ascii="Times New Roman" w:hAnsi="Times New Roman" w:cs="Times New Roman"/>
          <w:i/>
          <w:szCs w:val="24"/>
          <w:lang w:val="uk-UA"/>
        </w:rPr>
        <w:t>науковий ступінь, вчене звання</w:t>
      </w:r>
      <w:r w:rsidRPr="001401CE">
        <w:rPr>
          <w:rFonts w:ascii="Times New Roman" w:hAnsi="Times New Roman" w:cs="Times New Roman"/>
          <w:szCs w:val="24"/>
          <w:lang w:val="uk-UA"/>
        </w:rPr>
        <w:t xml:space="preserve">)  </w:t>
      </w:r>
    </w:p>
    <w:p w:rsidR="00E34FEA" w:rsidRPr="001401CE" w:rsidRDefault="00E34FEA" w:rsidP="00E34FEA">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___________________________________</w:t>
      </w:r>
    </w:p>
    <w:p w:rsidR="00E34FEA" w:rsidRPr="001401CE" w:rsidRDefault="00E34FEA" w:rsidP="00E34FEA">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w:t>
      </w:r>
      <w:r w:rsidRPr="001401CE">
        <w:rPr>
          <w:rFonts w:ascii="Times New Roman" w:hAnsi="Times New Roman" w:cs="Times New Roman"/>
          <w:szCs w:val="24"/>
          <w:lang w:val="uk-UA"/>
        </w:rPr>
        <w:t>(</w:t>
      </w:r>
      <w:r w:rsidRPr="001401CE">
        <w:rPr>
          <w:rFonts w:ascii="Times New Roman" w:hAnsi="Times New Roman" w:cs="Times New Roman"/>
          <w:i/>
          <w:szCs w:val="24"/>
          <w:lang w:val="uk-UA"/>
        </w:rPr>
        <w:t>прізвище, ім’я, по батькові</w:t>
      </w:r>
      <w:r w:rsidRPr="001401CE">
        <w:rPr>
          <w:rFonts w:ascii="Times New Roman" w:hAnsi="Times New Roman" w:cs="Times New Roman"/>
          <w:sz w:val="24"/>
          <w:szCs w:val="24"/>
          <w:lang w:val="uk-UA"/>
        </w:rPr>
        <w:t>)</w:t>
      </w:r>
    </w:p>
    <w:p w:rsidR="00E34FEA" w:rsidRPr="001401CE" w:rsidRDefault="00E34FEA" w:rsidP="00E34FEA">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 w:val="24"/>
          <w:szCs w:val="24"/>
          <w:lang w:val="uk-UA"/>
        </w:rPr>
        <w:t xml:space="preserve"> ___________________________________</w:t>
      </w:r>
    </w:p>
    <w:p w:rsidR="00E34FEA" w:rsidRPr="001401CE" w:rsidRDefault="00E34FEA" w:rsidP="00E34FEA">
      <w:pPr>
        <w:spacing w:after="0" w:line="276" w:lineRule="auto"/>
        <w:ind w:left="4961"/>
        <w:rPr>
          <w:rFonts w:ascii="Times New Roman" w:hAnsi="Times New Roman" w:cs="Times New Roman"/>
          <w:sz w:val="24"/>
          <w:szCs w:val="24"/>
          <w:lang w:val="uk-UA"/>
        </w:rPr>
      </w:pPr>
      <w:r w:rsidRPr="001401CE">
        <w:rPr>
          <w:rFonts w:ascii="Times New Roman" w:hAnsi="Times New Roman" w:cs="Times New Roman"/>
          <w:szCs w:val="24"/>
          <w:lang w:val="uk-UA"/>
        </w:rPr>
        <w:t xml:space="preserve"> (</w:t>
      </w:r>
      <w:r w:rsidRPr="001401CE">
        <w:rPr>
          <w:rFonts w:ascii="Times New Roman" w:hAnsi="Times New Roman" w:cs="Times New Roman"/>
          <w:i/>
          <w:szCs w:val="24"/>
          <w:lang w:val="uk-UA"/>
        </w:rPr>
        <w:t>адреса,</w:t>
      </w:r>
      <w:r w:rsidRPr="001401CE">
        <w:rPr>
          <w:rFonts w:ascii="Times New Roman" w:hAnsi="Times New Roman" w:cs="Times New Roman"/>
          <w:szCs w:val="24"/>
          <w:lang w:val="uk-UA"/>
        </w:rPr>
        <w:t xml:space="preserve"> </w:t>
      </w:r>
      <w:r w:rsidRPr="001401CE">
        <w:rPr>
          <w:rFonts w:ascii="Times New Roman" w:hAnsi="Times New Roman" w:cs="Times New Roman"/>
          <w:i/>
          <w:szCs w:val="24"/>
          <w:lang w:val="uk-UA"/>
        </w:rPr>
        <w:t>номер телефону</w:t>
      </w:r>
      <w:r w:rsidRPr="001401CE">
        <w:rPr>
          <w:rFonts w:ascii="Times New Roman" w:hAnsi="Times New Roman" w:cs="Times New Roman"/>
          <w:sz w:val="24"/>
          <w:szCs w:val="24"/>
          <w:lang w:val="uk-UA"/>
        </w:rPr>
        <w:t>)</w:t>
      </w:r>
    </w:p>
    <w:p w:rsidR="00E34FEA" w:rsidRPr="001401CE" w:rsidRDefault="00E34FEA" w:rsidP="00E34FEA">
      <w:pPr>
        <w:spacing w:after="0"/>
        <w:jc w:val="right"/>
        <w:rPr>
          <w:rFonts w:ascii="Times New Roman" w:hAnsi="Times New Roman" w:cs="Times New Roman"/>
          <w:lang w:val="uk-UA"/>
        </w:rPr>
      </w:pPr>
    </w:p>
    <w:p w:rsidR="00E34FEA" w:rsidRPr="001401CE" w:rsidRDefault="00E34FEA" w:rsidP="00E34FEA">
      <w:pPr>
        <w:spacing w:after="0"/>
        <w:jc w:val="center"/>
        <w:rPr>
          <w:rFonts w:ascii="Times New Roman" w:hAnsi="Times New Roman" w:cs="Times New Roman"/>
          <w:b/>
          <w:sz w:val="28"/>
          <w:szCs w:val="32"/>
          <w:lang w:val="uk-UA"/>
        </w:rPr>
      </w:pPr>
      <w:r w:rsidRPr="001401CE">
        <w:rPr>
          <w:rFonts w:ascii="Times New Roman" w:hAnsi="Times New Roman" w:cs="Times New Roman"/>
          <w:b/>
          <w:sz w:val="28"/>
          <w:szCs w:val="32"/>
          <w:lang w:val="uk-UA"/>
        </w:rPr>
        <w:t>Заява</w:t>
      </w:r>
    </w:p>
    <w:p w:rsidR="00E34FEA" w:rsidRPr="001401CE" w:rsidRDefault="00E34FEA" w:rsidP="00E34FEA">
      <w:pPr>
        <w:spacing w:after="0"/>
        <w:jc w:val="center"/>
        <w:rPr>
          <w:rFonts w:ascii="Times New Roman" w:hAnsi="Times New Roman" w:cs="Times New Roman"/>
          <w:lang w:val="uk-UA"/>
        </w:rPr>
      </w:pPr>
    </w:p>
    <w:p w:rsidR="00E34FEA" w:rsidRPr="001401CE" w:rsidRDefault="00E34FEA" w:rsidP="00E34FEA">
      <w:pPr>
        <w:pStyle w:val="1"/>
        <w:spacing w:line="276" w:lineRule="auto"/>
        <w:ind w:firstLine="540"/>
        <w:jc w:val="both"/>
        <w:rPr>
          <w:rFonts w:ascii="Times New Roman" w:hAnsi="Times New Roman"/>
          <w:sz w:val="24"/>
          <w:szCs w:val="28"/>
          <w:lang w:val="uk-UA"/>
        </w:rPr>
      </w:pPr>
      <w:r w:rsidRPr="001401CE">
        <w:rPr>
          <w:rFonts w:ascii="Times New Roman" w:hAnsi="Times New Roman"/>
          <w:sz w:val="24"/>
          <w:szCs w:val="28"/>
          <w:lang w:val="uk-UA"/>
        </w:rPr>
        <w:t>Прошу призначити мене за основним місцем роботи на посаду _____________________</w:t>
      </w:r>
    </w:p>
    <w:p w:rsidR="00E34FEA" w:rsidRPr="001401CE" w:rsidRDefault="00E34FEA" w:rsidP="00E34FEA">
      <w:pPr>
        <w:pStyle w:val="1"/>
        <w:spacing w:line="276" w:lineRule="auto"/>
        <w:jc w:val="both"/>
        <w:rPr>
          <w:rFonts w:ascii="Times New Roman" w:hAnsi="Times New Roman"/>
          <w:sz w:val="24"/>
          <w:szCs w:val="28"/>
          <w:lang w:val="uk-UA"/>
        </w:rPr>
      </w:pPr>
      <w:r w:rsidRPr="001401CE">
        <w:rPr>
          <w:rFonts w:ascii="Times New Roman" w:hAnsi="Times New Roman"/>
          <w:i/>
          <w:sz w:val="24"/>
          <w:szCs w:val="28"/>
          <w:lang w:val="uk-UA"/>
        </w:rPr>
        <w:t>(вказати частину ставки)</w:t>
      </w:r>
      <w:r w:rsidRPr="001401CE">
        <w:rPr>
          <w:rFonts w:ascii="Times New Roman" w:hAnsi="Times New Roman"/>
          <w:sz w:val="24"/>
          <w:szCs w:val="28"/>
          <w:lang w:val="uk-UA"/>
        </w:rPr>
        <w:t xml:space="preserve"> кафедри  _________ за строковим трудовим договором   з 01.09.2022 р. по 31.08.2023 р.</w:t>
      </w:r>
    </w:p>
    <w:p w:rsidR="00E34FEA" w:rsidRPr="001401CE" w:rsidRDefault="00E34FEA" w:rsidP="00E34FEA">
      <w:pPr>
        <w:spacing w:after="0" w:line="276" w:lineRule="auto"/>
        <w:ind w:firstLine="540"/>
        <w:jc w:val="both"/>
        <w:rPr>
          <w:rFonts w:ascii="Times New Roman" w:hAnsi="Times New Roman" w:cs="Times New Roman"/>
          <w:sz w:val="24"/>
          <w:szCs w:val="28"/>
          <w:lang w:val="uk-UA"/>
        </w:rPr>
      </w:pPr>
      <w:r w:rsidRPr="001401CE">
        <w:rPr>
          <w:rFonts w:ascii="Times New Roman" w:hAnsi="Times New Roman" w:cs="Times New Roman"/>
          <w:sz w:val="24"/>
          <w:szCs w:val="28"/>
          <w:lang w:val="uk-UA"/>
        </w:rPr>
        <w:t>На житло не претендую. З умовами праці, оплати, посадовою інструкцією (</w:t>
      </w:r>
      <w:r w:rsidRPr="001401CE">
        <w:rPr>
          <w:rFonts w:ascii="Times New Roman" w:hAnsi="Times New Roman" w:cs="Times New Roman"/>
          <w:i/>
          <w:sz w:val="24"/>
          <w:szCs w:val="28"/>
          <w:lang w:val="uk-UA"/>
        </w:rPr>
        <w:t xml:space="preserve">асистента/ старшого викладача/ доцента/ професора), </w:t>
      </w:r>
      <w:r w:rsidRPr="001401CE">
        <w:rPr>
          <w:rFonts w:ascii="Times New Roman" w:hAnsi="Times New Roman" w:cs="Times New Roman"/>
          <w:sz w:val="24"/>
          <w:szCs w:val="28"/>
          <w:lang w:val="uk-UA"/>
        </w:rPr>
        <w:t>Колективним договором та Правилами внутрішнього розпорядку ознайомлений (-на).</w:t>
      </w:r>
    </w:p>
    <w:p w:rsidR="00E34FEA" w:rsidRPr="001401CE" w:rsidRDefault="00E34FEA" w:rsidP="00E34FEA">
      <w:pPr>
        <w:spacing w:after="0" w:line="276" w:lineRule="auto"/>
        <w:jc w:val="both"/>
        <w:textAlignment w:val="baseline"/>
        <w:rPr>
          <w:rFonts w:ascii="Times New Roman" w:hAnsi="Times New Roman" w:cs="Times New Roman"/>
          <w:lang w:val="uk-UA"/>
        </w:rPr>
      </w:pPr>
    </w:p>
    <w:p w:rsidR="00E34FEA" w:rsidRPr="001401CE" w:rsidRDefault="00E34FEA" w:rsidP="00E34FEA">
      <w:pPr>
        <w:spacing w:after="0" w:line="276" w:lineRule="auto"/>
        <w:ind w:firstLine="709"/>
        <w:jc w:val="both"/>
        <w:textAlignment w:val="baseline"/>
        <w:rPr>
          <w:rFonts w:ascii="Times New Roman" w:eastAsia="Times New Roman" w:hAnsi="Times New Roman" w:cs="Times New Roman"/>
          <w:sz w:val="24"/>
          <w:szCs w:val="24"/>
          <w:lang w:val="uk-UA"/>
        </w:rPr>
      </w:pPr>
      <w:r w:rsidRPr="001401CE">
        <w:rPr>
          <w:rFonts w:ascii="Times New Roman" w:eastAsia="Times New Roman" w:hAnsi="Times New Roman" w:cs="Times New Roman"/>
          <w:sz w:val="24"/>
          <w:szCs w:val="24"/>
          <w:lang w:val="uk-UA"/>
        </w:rPr>
        <w:t>_________________                                                                       ___________________ </w:t>
      </w:r>
    </w:p>
    <w:p w:rsidR="00E34FEA" w:rsidRPr="001401CE" w:rsidRDefault="00E34FEA" w:rsidP="00E34FEA">
      <w:pPr>
        <w:spacing w:after="0" w:line="276" w:lineRule="auto"/>
        <w:ind w:left="709" w:firstLine="11"/>
        <w:jc w:val="both"/>
        <w:textAlignment w:val="baseline"/>
        <w:rPr>
          <w:rFonts w:ascii="Times New Roman" w:eastAsia="Times New Roman" w:hAnsi="Times New Roman" w:cs="Times New Roman"/>
          <w:szCs w:val="24"/>
          <w:lang w:val="uk-UA"/>
        </w:rPr>
      </w:pPr>
      <w:r w:rsidRPr="001401CE">
        <w:rPr>
          <w:rFonts w:ascii="Times New Roman" w:hAnsi="Times New Roman" w:cs="Times New Roman"/>
          <w:lang w:val="uk-UA"/>
        </w:rPr>
        <w:t xml:space="preserve">    </w:t>
      </w:r>
      <w:r w:rsidRPr="001401CE">
        <w:rPr>
          <w:rFonts w:ascii="Times New Roman" w:hAnsi="Times New Roman" w:cs="Times New Roman"/>
          <w:lang w:val="uk-UA"/>
        </w:rPr>
        <w:tab/>
      </w:r>
      <w:r w:rsidRPr="001401CE">
        <w:rPr>
          <w:rFonts w:ascii="Times New Roman" w:eastAsia="Times New Roman" w:hAnsi="Times New Roman" w:cs="Times New Roman"/>
          <w:szCs w:val="24"/>
          <w:lang w:val="uk-UA"/>
        </w:rPr>
        <w:t>(дата)                                                                                           (підпис) </w:t>
      </w:r>
    </w:p>
    <w:p w:rsidR="00E34FEA" w:rsidRPr="001401CE" w:rsidRDefault="00E34FEA" w:rsidP="00E34FEA">
      <w:pPr>
        <w:spacing w:after="0"/>
        <w:jc w:val="both"/>
        <w:rPr>
          <w:rFonts w:ascii="Times New Roman" w:hAnsi="Times New Roman" w:cs="Times New Roman"/>
          <w:sz w:val="28"/>
          <w:szCs w:val="28"/>
          <w:lang w:val="uk-UA"/>
        </w:rPr>
      </w:pPr>
    </w:p>
    <w:p w:rsidR="00E34FEA" w:rsidRPr="001401CE" w:rsidRDefault="00E34FEA" w:rsidP="00E34FEA">
      <w:pPr>
        <w:spacing w:after="0"/>
        <w:jc w:val="both"/>
        <w:rPr>
          <w:rFonts w:ascii="Times New Roman" w:hAnsi="Times New Roman" w:cs="Times New Roman"/>
          <w:sz w:val="28"/>
          <w:szCs w:val="28"/>
          <w:lang w:val="uk-UA"/>
        </w:rPr>
      </w:pPr>
    </w:p>
    <w:p w:rsidR="00E34FEA" w:rsidRDefault="00E34FEA" w:rsidP="00E34FEA">
      <w:pPr>
        <w:spacing w:after="0" w:line="276" w:lineRule="auto"/>
        <w:ind w:firstLine="709"/>
        <w:jc w:val="both"/>
        <w:rPr>
          <w:rFonts w:ascii="Times New Roman" w:eastAsia="Times New Roman" w:hAnsi="Times New Roman" w:cs="Times New Roman"/>
          <w:sz w:val="24"/>
          <w:szCs w:val="24"/>
          <w:lang w:val="uk-UA"/>
        </w:rPr>
      </w:pPr>
      <w:r w:rsidRPr="001401CE">
        <w:rPr>
          <w:rFonts w:ascii="Times New Roman" w:eastAsia="Times New Roman" w:hAnsi="Times New Roman" w:cs="Times New Roman"/>
          <w:b/>
          <w:bCs/>
          <w:sz w:val="24"/>
          <w:szCs w:val="24"/>
          <w:lang w:val="uk-UA"/>
        </w:rPr>
        <w:t>Заяву візують: </w:t>
      </w:r>
      <w:r w:rsidRPr="001401CE">
        <w:rPr>
          <w:rFonts w:ascii="Times New Roman" w:eastAsia="Times New Roman" w:hAnsi="Times New Roman" w:cs="Times New Roman"/>
          <w:i/>
          <w:iCs/>
          <w:sz w:val="24"/>
          <w:szCs w:val="24"/>
          <w:lang w:val="uk-UA"/>
        </w:rPr>
        <w:t>завідувач кафедри, декан (директор) факультету (інституту),</w:t>
      </w:r>
      <w:r w:rsidRPr="001401CE">
        <w:rPr>
          <w:rFonts w:ascii="Times New Roman" w:hAnsi="Times New Roman" w:cs="Times New Roman"/>
          <w:lang w:val="uk-UA"/>
        </w:rPr>
        <w:t xml:space="preserve"> </w:t>
      </w:r>
      <w:r w:rsidRPr="001401CE">
        <w:rPr>
          <w:rFonts w:ascii="Times New Roman" w:hAnsi="Times New Roman" w:cs="Times New Roman"/>
          <w:i/>
          <w:lang w:val="uk-UA"/>
        </w:rPr>
        <w:t xml:space="preserve">начальник навчального відділу, </w:t>
      </w:r>
      <w:r w:rsidRPr="001401CE">
        <w:rPr>
          <w:rFonts w:ascii="Times New Roman" w:eastAsia="Times New Roman" w:hAnsi="Times New Roman" w:cs="Times New Roman"/>
          <w:i/>
          <w:iCs/>
          <w:sz w:val="24"/>
          <w:szCs w:val="24"/>
          <w:lang w:val="uk-UA"/>
        </w:rPr>
        <w:t>проректор з навчальної роботи та </w:t>
      </w:r>
      <w:proofErr w:type="spellStart"/>
      <w:r w:rsidRPr="001401CE">
        <w:rPr>
          <w:rFonts w:ascii="Times New Roman" w:eastAsia="Times New Roman" w:hAnsi="Times New Roman" w:cs="Times New Roman"/>
          <w:i/>
          <w:iCs/>
          <w:sz w:val="24"/>
          <w:szCs w:val="24"/>
          <w:lang w:val="uk-UA"/>
        </w:rPr>
        <w:t>рекрутації</w:t>
      </w:r>
      <w:proofErr w:type="spellEnd"/>
      <w:r w:rsidRPr="001401CE">
        <w:rPr>
          <w:rFonts w:ascii="Times New Roman" w:eastAsia="Times New Roman" w:hAnsi="Times New Roman" w:cs="Times New Roman"/>
          <w:i/>
          <w:iCs/>
          <w:sz w:val="24"/>
          <w:szCs w:val="24"/>
          <w:lang w:val="uk-UA"/>
        </w:rPr>
        <w:t>.</w:t>
      </w:r>
      <w:r w:rsidRPr="001401CE">
        <w:rPr>
          <w:rFonts w:ascii="Times New Roman" w:eastAsia="Times New Roman" w:hAnsi="Times New Roman" w:cs="Times New Roman"/>
          <w:sz w:val="24"/>
          <w:szCs w:val="24"/>
          <w:lang w:val="uk-UA"/>
        </w:rPr>
        <w:t> </w:t>
      </w:r>
    </w:p>
    <w:p w:rsidR="00E34FEA" w:rsidRPr="007C50BD" w:rsidRDefault="00E34FEA" w:rsidP="00E34FEA">
      <w:pPr>
        <w:spacing w:after="0" w:line="276" w:lineRule="auto"/>
        <w:ind w:firstLine="709"/>
        <w:jc w:val="both"/>
        <w:rPr>
          <w:rFonts w:ascii="Times New Roman" w:hAnsi="Times New Roman" w:cs="Times New Roman"/>
          <w:b/>
          <w:bCs/>
          <w:i/>
          <w:iCs/>
          <w:color w:val="000000"/>
          <w:sz w:val="24"/>
          <w:szCs w:val="24"/>
          <w:lang w:val="uk-UA"/>
        </w:rPr>
      </w:pPr>
      <w:r w:rsidRPr="009B7A63">
        <w:rPr>
          <w:rFonts w:ascii="Times New Roman" w:eastAsia="Times New Roman" w:hAnsi="Times New Roman" w:cs="Times New Roman"/>
          <w:b/>
          <w:bCs/>
          <w:sz w:val="24"/>
          <w:szCs w:val="24"/>
          <w:lang w:val="uk-UA"/>
        </w:rPr>
        <w:t>До заяви додають:</w:t>
      </w:r>
      <w:r>
        <w:rPr>
          <w:rFonts w:ascii="Times New Roman" w:eastAsia="Times New Roman" w:hAnsi="Times New Roman" w:cs="Times New Roman"/>
          <w:b/>
          <w:bCs/>
          <w:sz w:val="24"/>
          <w:szCs w:val="24"/>
          <w:lang w:val="uk-UA"/>
        </w:rPr>
        <w:t xml:space="preserve"> </w:t>
      </w:r>
      <w:r w:rsidRPr="007C50BD">
        <w:rPr>
          <w:rFonts w:ascii="Times New Roman" w:hAnsi="Times New Roman" w:cs="Times New Roman"/>
          <w:b/>
          <w:bCs/>
          <w:i/>
          <w:iCs/>
          <w:color w:val="000000"/>
          <w:sz w:val="24"/>
          <w:szCs w:val="24"/>
          <w:lang w:val="uk-UA"/>
        </w:rPr>
        <w:t>Перелік документів за строковим трудовим договором/до заміщення вакантної посади, які працюють в університеті (попередньо були звільнені):</w:t>
      </w:r>
    </w:p>
    <w:p w:rsidR="00E34FEA" w:rsidRPr="009B7A63" w:rsidRDefault="00E34FEA" w:rsidP="00E34FEA">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копія паспорта та платника податків</w:t>
      </w:r>
      <w:r>
        <w:rPr>
          <w:rFonts w:ascii="Times New Roman" w:hAnsi="Times New Roman" w:cs="Times New Roman"/>
          <w:i/>
          <w:iCs/>
          <w:color w:val="000000"/>
          <w:sz w:val="24"/>
          <w:szCs w:val="24"/>
          <w:lang w:val="uk-UA"/>
        </w:rPr>
        <w:t xml:space="preserve"> (для вперше прийнятих)</w:t>
      </w:r>
      <w:r w:rsidRPr="009B7A63">
        <w:rPr>
          <w:rFonts w:ascii="Times New Roman" w:hAnsi="Times New Roman" w:cs="Times New Roman"/>
          <w:i/>
          <w:iCs/>
          <w:color w:val="000000"/>
          <w:sz w:val="24"/>
          <w:szCs w:val="24"/>
          <w:lang w:val="uk-UA"/>
        </w:rPr>
        <w:t>;</w:t>
      </w:r>
    </w:p>
    <w:p w:rsidR="00E34FEA" w:rsidRPr="009B7A63" w:rsidRDefault="00E34FEA" w:rsidP="00E34FEA">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список наукових публікацій (завірений вченим секретарем університету);</w:t>
      </w:r>
    </w:p>
    <w:p w:rsidR="00E34FEA" w:rsidRPr="009B7A63" w:rsidRDefault="00E34FEA" w:rsidP="00E34FEA">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довідка про проходження попереднього (періодичного) психіатричного огляду (122-2/О), яка видається відповідно до Порядку проведення обов’язкових попередніх та періодичних психіатричних оглядів, затвердженого Постановою Кабінету України від 27 вересня 2000 р.        № 1465;</w:t>
      </w:r>
    </w:p>
    <w:p w:rsidR="00E34FEA" w:rsidRPr="009B7A63" w:rsidRDefault="00E34FEA" w:rsidP="00E34FEA">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документи, які підтверджують підвищення кваліфікації упродовж останніх п’яти років (дипломи, сертифікати, свідоцтва, інші передбачені законодавством України документи);</w:t>
      </w:r>
    </w:p>
    <w:p w:rsidR="00E34FEA" w:rsidRDefault="00E34FEA" w:rsidP="00E34FEA">
      <w:pPr>
        <w:numPr>
          <w:ilvl w:val="0"/>
          <w:numId w:val="1"/>
        </w:numPr>
        <w:shd w:val="clear" w:color="auto" w:fill="FFFFFF"/>
        <w:tabs>
          <w:tab w:val="clear" w:pos="720"/>
          <w:tab w:val="num"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360"/>
        <w:jc w:val="both"/>
        <w:textAlignment w:val="baseline"/>
        <w:rPr>
          <w:rFonts w:ascii="Times New Roman" w:hAnsi="Times New Roman" w:cs="Times New Roman"/>
          <w:i/>
          <w:iCs/>
          <w:color w:val="000000"/>
          <w:sz w:val="24"/>
          <w:szCs w:val="24"/>
          <w:lang w:val="uk-UA"/>
        </w:rPr>
      </w:pPr>
      <w:r w:rsidRPr="009B7A63">
        <w:rPr>
          <w:rFonts w:ascii="Times New Roman" w:hAnsi="Times New Roman" w:cs="Times New Roman"/>
          <w:i/>
          <w:iCs/>
          <w:color w:val="000000"/>
          <w:sz w:val="24"/>
          <w:szCs w:val="24"/>
          <w:lang w:val="uk-UA"/>
        </w:rPr>
        <w:t xml:space="preserve">документ, який засвідчує рівень володіння державною мовою (документ про повну загальну середню освіту за умови, що такий підтверджує вивчення особою української мови як навчального предмета (дисципліни), або державний сертифікат про рівень </w:t>
      </w:r>
      <w:r w:rsidRPr="009B7A63">
        <w:rPr>
          <w:rFonts w:ascii="Times New Roman" w:hAnsi="Times New Roman" w:cs="Times New Roman"/>
          <w:i/>
          <w:iCs/>
          <w:color w:val="000000"/>
          <w:sz w:val="24"/>
          <w:szCs w:val="24"/>
          <w:lang w:val="uk-UA"/>
        </w:rPr>
        <w:lastRenderedPageBreak/>
        <w:t>володіння державною мовою, що видається Національною комісією зі стандартів державної мови)</w:t>
      </w:r>
      <w:r>
        <w:rPr>
          <w:rFonts w:ascii="Times New Roman" w:hAnsi="Times New Roman" w:cs="Times New Roman"/>
          <w:i/>
          <w:iCs/>
          <w:color w:val="000000"/>
          <w:sz w:val="24"/>
          <w:szCs w:val="24"/>
          <w:lang w:val="uk-UA"/>
        </w:rPr>
        <w:t>.</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b/>
          <w:bCs/>
          <w:i/>
          <w:iCs/>
          <w:color w:val="000000"/>
          <w:lang w:val="uk-UA"/>
        </w:rPr>
      </w:pPr>
      <w:r w:rsidRPr="007C50BD">
        <w:rPr>
          <w:b/>
          <w:bCs/>
          <w:i/>
          <w:iCs/>
          <w:color w:val="000000"/>
          <w:lang w:val="uk-UA"/>
        </w:rPr>
        <w:t>Перелік документів за строковим трудовим договором /до заміщення вакантної посади, які не працюють в університеті:</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Заява на ім’я ректора (написану власноруч);</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заповнений особовий листок з обліку кадрів з фотографією;</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заповнена особова картка П-2 з фотографією;</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автобіографія;</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копія паспорта та платника податків;</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копія довідки про стан здоров’я (посвідчення інваліда, довідка МСЕК);</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копія документу про військовий облік (</w:t>
      </w:r>
      <w:proofErr w:type="spellStart"/>
      <w:r w:rsidRPr="007C50BD">
        <w:rPr>
          <w:i/>
          <w:iCs/>
          <w:color w:val="000000"/>
          <w:lang w:val="uk-UA"/>
        </w:rPr>
        <w:t>каб</w:t>
      </w:r>
      <w:proofErr w:type="spellEnd"/>
      <w:r w:rsidRPr="007C50BD">
        <w:rPr>
          <w:i/>
          <w:iCs/>
          <w:color w:val="000000"/>
          <w:lang w:val="uk-UA"/>
        </w:rPr>
        <w:t>. 107);</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копії дипломів про вищу освіту, наукові ступені, копії атестатів про вчене звання, засвідчені згідно з вимогами законодавства України;</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список наукових публікацій (завірений вченим секретарем університету);</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довідка про проходження попереднього (періодичного) психіатричного огляду (122-2/О), яка видається відповідно до Порядку проведення обов’язкових попередніх та періодичних психіатричних оглядів, затвердженого Постановою Кабінету України від 27 вересня 2000 р. № 1465;</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документи, які підтверджують підвищення кваліфікації упродовж останніх п’яти років (дипломи, сертифікати, свідоцтва, інші передбачені законодавством України документи);</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документ, який засвідчує рівень володіння державною мовою (документ про повну загальну середню освіту за умови, що такий підтверджує вивчення особою української мови як навчального предмета (дисципліни), або державний сертифікат про рівень володіння державною мовою, що видається Національною комісією зі стандартів державної мови);</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заява з проханням перерахунку заробітної плати на картковий рахунок банку №______________ (бухгалтерія).</w:t>
      </w:r>
    </w:p>
    <w:p w:rsidR="00E34FEA" w:rsidRPr="007C50BD" w:rsidRDefault="00E34FEA" w:rsidP="00E34FEA">
      <w:pPr>
        <w:pStyle w:val="a3"/>
        <w:numPr>
          <w:ilvl w:val="0"/>
          <w:numId w:val="1"/>
        </w:numPr>
        <w:tabs>
          <w:tab w:val="clear" w:pos="720"/>
          <w:tab w:val="num" w:pos="360"/>
          <w:tab w:val="left" w:pos="1134"/>
          <w:tab w:val="left" w:pos="1276"/>
        </w:tabs>
        <w:ind w:left="0" w:firstLine="709"/>
        <w:jc w:val="both"/>
        <w:rPr>
          <w:i/>
          <w:iCs/>
          <w:color w:val="000000"/>
          <w:lang w:val="uk-UA"/>
        </w:rPr>
      </w:pPr>
      <w:r w:rsidRPr="007C50BD">
        <w:rPr>
          <w:i/>
          <w:iCs/>
          <w:color w:val="000000"/>
          <w:lang w:val="uk-UA"/>
        </w:rPr>
        <w:t>· витяг з реєстру застрахованих осіб Державного реєстру загальнообов’язкового державного соціального страхування (ПФУ) (якщо немає трудової книжки).</w:t>
      </w:r>
    </w:p>
    <w:p w:rsidR="00E34FEA" w:rsidRPr="007C50BD" w:rsidRDefault="00E34FEA" w:rsidP="00E34FEA">
      <w:pPr>
        <w:shd w:val="clear" w:color="auto" w:fill="FFFFFF"/>
        <w:tabs>
          <w:tab w:val="left" w:pos="360"/>
          <w:tab w:val="left" w:pos="709"/>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textAlignment w:val="baseline"/>
        <w:rPr>
          <w:rFonts w:ascii="Times New Roman" w:hAnsi="Times New Roman" w:cs="Times New Roman"/>
          <w:i/>
          <w:iCs/>
          <w:color w:val="000000"/>
          <w:sz w:val="24"/>
          <w:szCs w:val="24"/>
          <w:lang w:val="uk-UA"/>
        </w:rPr>
      </w:pPr>
    </w:p>
    <w:p w:rsidR="00E34FEA" w:rsidRPr="007C50BD" w:rsidRDefault="00E34FEA" w:rsidP="00E34FEA">
      <w:pPr>
        <w:spacing w:after="0"/>
        <w:jc w:val="both"/>
        <w:rPr>
          <w:rFonts w:ascii="Times New Roman" w:hAnsi="Times New Roman" w:cs="Times New Roman"/>
          <w:i/>
          <w:iCs/>
          <w:sz w:val="24"/>
          <w:szCs w:val="24"/>
          <w:lang w:val="uk-UA"/>
        </w:rPr>
      </w:pPr>
    </w:p>
    <w:p w:rsidR="00E34FEA" w:rsidRPr="007C50BD" w:rsidRDefault="00E34FEA" w:rsidP="00E34FEA">
      <w:pPr>
        <w:spacing w:after="0"/>
        <w:jc w:val="both"/>
        <w:rPr>
          <w:rFonts w:ascii="Times New Roman" w:hAnsi="Times New Roman" w:cs="Times New Roman"/>
          <w:i/>
          <w:iCs/>
          <w:sz w:val="24"/>
          <w:szCs w:val="24"/>
          <w:lang w:val="uk-UA"/>
        </w:rPr>
      </w:pPr>
    </w:p>
    <w:p w:rsidR="00A40876" w:rsidRPr="00E34FEA" w:rsidRDefault="00A40876" w:rsidP="00E34FEA">
      <w:pPr>
        <w:rPr>
          <w:lang w:val="ru-RU"/>
        </w:rPr>
      </w:pPr>
      <w:bookmarkStart w:id="0" w:name="_GoBack"/>
      <w:bookmarkEnd w:id="0"/>
    </w:p>
    <w:sectPr w:rsidR="00A40876" w:rsidRPr="00E34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834ED5"/>
    <w:multiLevelType w:val="multilevel"/>
    <w:tmpl w:val="615A2F4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AC"/>
    <w:rsid w:val="00A40876"/>
    <w:rsid w:val="00E34FEA"/>
    <w:rsid w:val="00F60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E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34FEA"/>
    <w:pPr>
      <w:spacing w:after="0" w:line="240" w:lineRule="auto"/>
    </w:pPr>
    <w:rPr>
      <w:rFonts w:ascii="Calibri" w:eastAsia="Times New Roman" w:hAnsi="Calibri" w:cs="Times New Roman"/>
    </w:rPr>
  </w:style>
  <w:style w:type="paragraph" w:styleId="a3">
    <w:name w:val="Normal (Web)"/>
    <w:basedOn w:val="a"/>
    <w:uiPriority w:val="99"/>
    <w:semiHidden/>
    <w:unhideWhenUsed/>
    <w:rsid w:val="00E34F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EA"/>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34FEA"/>
    <w:pPr>
      <w:spacing w:after="0" w:line="240" w:lineRule="auto"/>
    </w:pPr>
    <w:rPr>
      <w:rFonts w:ascii="Calibri" w:eastAsia="Times New Roman" w:hAnsi="Calibri" w:cs="Times New Roman"/>
    </w:rPr>
  </w:style>
  <w:style w:type="paragraph" w:styleId="a3">
    <w:name w:val="Normal (Web)"/>
    <w:basedOn w:val="a"/>
    <w:uiPriority w:val="99"/>
    <w:semiHidden/>
    <w:unhideWhenUsed/>
    <w:rsid w:val="00E34F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2022-11-03T14:32:00Z</dcterms:created>
  <dcterms:modified xsi:type="dcterms:W3CDTF">2022-11-03T14:33:00Z</dcterms:modified>
</cp:coreProperties>
</file>