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41" w:rsidRDefault="00ED4941" w:rsidP="00ED4941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А</w:t>
      </w:r>
    </w:p>
    <w:p w:rsidR="00ED4941" w:rsidRDefault="00ED4941" w:rsidP="00ED4941">
      <w:pPr>
        <w:shd w:val="clear" w:color="auto" w:fill="FFFFFF"/>
        <w:spacing w:after="288" w:line="240" w:lineRule="auto"/>
        <w:jc w:val="right"/>
        <w:rPr>
          <w:rFonts w:ascii="Times New Roman" w:eastAsia="Calibri" w:hAnsi="Times New Roman"/>
          <w:i/>
          <w:color w:val="000000"/>
          <w:sz w:val="24"/>
          <w:szCs w:val="24"/>
          <w:lang w:val="uk-UA" w:eastAsia="x-none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  <w:lang w:val="uk-UA" w:eastAsia="x-none"/>
        </w:rPr>
        <w:t>Зразок опису освітнього компонента вільного вибору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Освітній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Вибірковий освітній компонент 1 «___________»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Рівень 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green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Назва спеціальності/освітньо-професійної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освітньо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-наукової)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Форма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Курс, семестр, протяжність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Семестровий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4941" w:rsidRDefault="00ED494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Обсяг годин (усього: з них лекції/практичні)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Кафедра, яка забезпечує викладання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Автор курсу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ED4941" w:rsidTr="00ED494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Короткий опис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Вимоги до початку вивчення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Що буде вивчатися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Чому це цікаво/треба вивчати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Чому можна навчитися (результати навчання)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  <w:tr w:rsidR="00ED4941" w:rsidTr="00ED494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Інформаційне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ED4941" w:rsidRDefault="00ED49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x-none"/>
              </w:rPr>
              <w:t> </w:t>
            </w:r>
          </w:p>
        </w:tc>
      </w:tr>
    </w:tbl>
    <w:p w:rsidR="009163CE" w:rsidRDefault="009163CE"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09"/>
    <w:rsid w:val="007E0209"/>
    <w:rsid w:val="009163CE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2022-11-07T08:44:00Z</dcterms:created>
  <dcterms:modified xsi:type="dcterms:W3CDTF">2022-11-07T08:44:00Z</dcterms:modified>
</cp:coreProperties>
</file>