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3D" w:rsidRPr="00416F0B" w:rsidRDefault="00560F3D" w:rsidP="00560F3D">
      <w:pPr>
        <w:shd w:val="clear" w:color="auto" w:fill="FFFFFF"/>
        <w:spacing w:line="276" w:lineRule="auto"/>
        <w:jc w:val="right"/>
        <w:rPr>
          <w:bCs/>
          <w:i/>
          <w:sz w:val="24"/>
          <w:szCs w:val="24"/>
          <w:lang w:val="uk-UA"/>
        </w:rPr>
      </w:pPr>
      <w:r w:rsidRPr="00416F0B">
        <w:rPr>
          <w:b/>
          <w:i/>
          <w:sz w:val="24"/>
          <w:szCs w:val="24"/>
          <w:lang w:val="uk-UA"/>
        </w:rPr>
        <w:t>Додаток Д</w:t>
      </w:r>
      <w:r>
        <w:rPr>
          <w:b/>
          <w:i/>
          <w:sz w:val="24"/>
          <w:szCs w:val="24"/>
          <w:lang w:val="uk-UA"/>
        </w:rPr>
        <w:t xml:space="preserve"> </w:t>
      </w:r>
      <w:r w:rsidRPr="00416F0B">
        <w:rPr>
          <w:bCs/>
          <w:i/>
          <w:sz w:val="24"/>
          <w:szCs w:val="24"/>
          <w:lang w:val="uk-UA"/>
        </w:rPr>
        <w:t xml:space="preserve">Зразок оформлення змісту  </w:t>
      </w:r>
      <w:r>
        <w:rPr>
          <w:bCs/>
          <w:i/>
          <w:sz w:val="24"/>
          <w:szCs w:val="24"/>
          <w:lang w:val="uk-UA"/>
        </w:rPr>
        <w:t>ВКР</w:t>
      </w:r>
      <w:r w:rsidRPr="00416F0B">
        <w:rPr>
          <w:bCs/>
          <w:i/>
          <w:sz w:val="24"/>
          <w:szCs w:val="24"/>
          <w:lang w:val="uk-UA"/>
        </w:rPr>
        <w:t xml:space="preserve"> (</w:t>
      </w:r>
      <w:proofErr w:type="spellStart"/>
      <w:r w:rsidRPr="00416F0B">
        <w:rPr>
          <w:bCs/>
          <w:i/>
          <w:sz w:val="24"/>
          <w:szCs w:val="24"/>
          <w:lang w:val="uk-UA"/>
        </w:rPr>
        <w:t>проєкту</w:t>
      </w:r>
      <w:proofErr w:type="spellEnd"/>
      <w:r w:rsidRPr="00416F0B">
        <w:rPr>
          <w:bCs/>
          <w:i/>
          <w:sz w:val="24"/>
          <w:szCs w:val="24"/>
          <w:lang w:val="uk-UA"/>
        </w:rPr>
        <w:t>)</w:t>
      </w:r>
    </w:p>
    <w:p w:rsidR="00560F3D" w:rsidRPr="00416F0B" w:rsidRDefault="00560F3D" w:rsidP="00560F3D">
      <w:pPr>
        <w:spacing w:line="276" w:lineRule="auto"/>
        <w:ind w:firstLine="900"/>
        <w:jc w:val="center"/>
        <w:rPr>
          <w:b/>
          <w:bCs/>
          <w:sz w:val="24"/>
          <w:szCs w:val="24"/>
          <w:lang w:val="uk-UA"/>
        </w:rPr>
      </w:pPr>
    </w:p>
    <w:p w:rsidR="00560F3D" w:rsidRPr="00416F0B" w:rsidRDefault="00560F3D" w:rsidP="00560F3D">
      <w:pPr>
        <w:spacing w:line="276" w:lineRule="auto"/>
        <w:ind w:firstLine="900"/>
        <w:jc w:val="center"/>
        <w:rPr>
          <w:b/>
          <w:bCs/>
          <w:sz w:val="24"/>
          <w:szCs w:val="24"/>
          <w:lang w:val="uk-UA"/>
        </w:rPr>
      </w:pPr>
      <w:r w:rsidRPr="00416F0B">
        <w:rPr>
          <w:b/>
          <w:bCs/>
          <w:sz w:val="24"/>
          <w:szCs w:val="24"/>
          <w:lang w:val="uk-UA"/>
        </w:rPr>
        <w:t>Зміст</w:t>
      </w:r>
    </w:p>
    <w:p w:rsidR="00560F3D" w:rsidRPr="00416F0B" w:rsidRDefault="00560F3D" w:rsidP="00560F3D">
      <w:pPr>
        <w:tabs>
          <w:tab w:val="right" w:pos="1080"/>
          <w:tab w:val="right" w:pos="1440"/>
          <w:tab w:val="right" w:leader="dot" w:pos="9639"/>
        </w:tabs>
        <w:spacing w:line="276" w:lineRule="auto"/>
        <w:rPr>
          <w:sz w:val="24"/>
          <w:szCs w:val="24"/>
          <w:lang w:val="uk-UA"/>
        </w:rPr>
      </w:pPr>
    </w:p>
    <w:p w:rsidR="00560F3D" w:rsidRPr="00416F0B" w:rsidRDefault="00560F3D" w:rsidP="00560F3D">
      <w:pPr>
        <w:tabs>
          <w:tab w:val="right" w:leader="dot" w:pos="9639"/>
        </w:tabs>
        <w:spacing w:line="276" w:lineRule="auto"/>
        <w:rPr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 xml:space="preserve">ВСТУП </w:t>
      </w:r>
      <w:r w:rsidRPr="00416F0B">
        <w:rPr>
          <w:sz w:val="24"/>
          <w:szCs w:val="24"/>
          <w:lang w:val="uk-UA"/>
        </w:rPr>
        <w:tab/>
        <w:t xml:space="preserve"> 3</w:t>
      </w:r>
    </w:p>
    <w:p w:rsidR="00560F3D" w:rsidRPr="00416F0B" w:rsidRDefault="00560F3D" w:rsidP="00560F3D">
      <w:pPr>
        <w:tabs>
          <w:tab w:val="right" w:leader="dot" w:pos="9639"/>
        </w:tabs>
        <w:spacing w:line="276" w:lineRule="auto"/>
        <w:jc w:val="both"/>
        <w:rPr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 xml:space="preserve">РОЗДІЛ 1. ТЕОРЕТИЧНІ АСПЕКТИ ДОСЛІДЖЕННЯ КОМПЛЕКСНОГО РОЗВИТКУ АДМІНІСТРАТИВНОГО РАЙОНУ </w:t>
      </w:r>
    </w:p>
    <w:p w:rsidR="00560F3D" w:rsidRPr="00416F0B" w:rsidRDefault="00560F3D" w:rsidP="00560F3D">
      <w:pPr>
        <w:pStyle w:val="a3"/>
        <w:numPr>
          <w:ilvl w:val="1"/>
          <w:numId w:val="1"/>
        </w:numPr>
        <w:tabs>
          <w:tab w:val="left" w:pos="1134"/>
          <w:tab w:val="right" w:leader="dot" w:pos="9639"/>
        </w:tabs>
        <w:spacing w:line="276" w:lineRule="auto"/>
        <w:ind w:left="567" w:firstLine="0"/>
        <w:rPr>
          <w:lang w:val="uk-UA"/>
        </w:rPr>
      </w:pPr>
      <w:r w:rsidRPr="00416F0B">
        <w:rPr>
          <w:lang w:val="uk-UA"/>
        </w:rPr>
        <w:t xml:space="preserve">Поняття «комплексність» та «комплексний розвиток» території </w:t>
      </w:r>
      <w:r w:rsidRPr="00416F0B">
        <w:rPr>
          <w:lang w:val="uk-UA"/>
        </w:rPr>
        <w:tab/>
        <w:t xml:space="preserve"> 4</w:t>
      </w:r>
    </w:p>
    <w:p w:rsidR="00560F3D" w:rsidRPr="00416F0B" w:rsidRDefault="00560F3D" w:rsidP="00560F3D">
      <w:pPr>
        <w:pStyle w:val="a3"/>
        <w:numPr>
          <w:ilvl w:val="1"/>
          <w:numId w:val="1"/>
        </w:numPr>
        <w:tabs>
          <w:tab w:val="left" w:pos="1134"/>
          <w:tab w:val="right" w:leader="dot" w:pos="9639"/>
        </w:tabs>
        <w:spacing w:line="276" w:lineRule="auto"/>
        <w:ind w:left="567" w:firstLine="0"/>
        <w:jc w:val="both"/>
        <w:rPr>
          <w:lang w:val="uk-UA"/>
        </w:rPr>
      </w:pPr>
      <w:r w:rsidRPr="00416F0B">
        <w:rPr>
          <w:lang w:val="uk-UA"/>
        </w:rPr>
        <w:t xml:space="preserve">Суспільно-географічні основи формування господарського комплексу адміністративного району </w:t>
      </w:r>
      <w:r w:rsidRPr="00416F0B">
        <w:rPr>
          <w:lang w:val="uk-UA"/>
        </w:rPr>
        <w:tab/>
        <w:t xml:space="preserve"> 9</w:t>
      </w:r>
    </w:p>
    <w:p w:rsidR="00560F3D" w:rsidRPr="00416F0B" w:rsidRDefault="00560F3D" w:rsidP="00560F3D">
      <w:pPr>
        <w:pStyle w:val="a3"/>
        <w:numPr>
          <w:ilvl w:val="1"/>
          <w:numId w:val="1"/>
        </w:numPr>
        <w:tabs>
          <w:tab w:val="left" w:pos="1134"/>
          <w:tab w:val="right" w:leader="dot" w:pos="9639"/>
        </w:tabs>
        <w:spacing w:line="276" w:lineRule="auto"/>
        <w:ind w:left="567" w:firstLine="0"/>
        <w:rPr>
          <w:lang w:val="uk-UA"/>
        </w:rPr>
      </w:pPr>
      <w:r w:rsidRPr="00416F0B">
        <w:rPr>
          <w:lang w:val="uk-UA"/>
        </w:rPr>
        <w:t>Методика дослідження …………………………………………………………15</w:t>
      </w:r>
    </w:p>
    <w:p w:rsidR="00560F3D" w:rsidRPr="00416F0B" w:rsidRDefault="00560F3D" w:rsidP="00560F3D">
      <w:pPr>
        <w:tabs>
          <w:tab w:val="right" w:leader="dot" w:pos="9639"/>
        </w:tabs>
        <w:spacing w:line="276" w:lineRule="auto"/>
        <w:jc w:val="both"/>
        <w:rPr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 xml:space="preserve">РОЗДІЛ 2. УМОВИ ТА ЧИННИКИ ГОСПОДАРСЬКОГО РОЗВИТКУ МЛИНІВСЬКОГО АДМІНІСТРАТИВНОГО РАЙОНУ </w:t>
      </w:r>
    </w:p>
    <w:p w:rsidR="00560F3D" w:rsidRPr="00416F0B" w:rsidRDefault="00560F3D" w:rsidP="00560F3D">
      <w:pPr>
        <w:tabs>
          <w:tab w:val="left" w:pos="1134"/>
          <w:tab w:val="right" w:leader="dot" w:pos="9639"/>
        </w:tabs>
        <w:spacing w:line="276" w:lineRule="auto"/>
        <w:ind w:left="567"/>
        <w:rPr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>2.1.</w:t>
      </w:r>
      <w:r w:rsidRPr="00416F0B">
        <w:rPr>
          <w:sz w:val="24"/>
          <w:szCs w:val="24"/>
          <w:lang w:val="uk-UA"/>
        </w:rPr>
        <w:tab/>
        <w:t xml:space="preserve">Природні умови та природні ресурси </w:t>
      </w:r>
      <w:r w:rsidRPr="00416F0B">
        <w:rPr>
          <w:sz w:val="24"/>
          <w:szCs w:val="24"/>
          <w:lang w:val="uk-UA"/>
        </w:rPr>
        <w:tab/>
        <w:t xml:space="preserve"> 19</w:t>
      </w:r>
    </w:p>
    <w:p w:rsidR="00560F3D" w:rsidRPr="00416F0B" w:rsidRDefault="00560F3D" w:rsidP="00560F3D">
      <w:pPr>
        <w:tabs>
          <w:tab w:val="left" w:pos="1134"/>
          <w:tab w:val="right" w:leader="dot" w:pos="9639"/>
        </w:tabs>
        <w:spacing w:line="276" w:lineRule="auto"/>
        <w:ind w:left="567"/>
        <w:jc w:val="both"/>
        <w:rPr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>2.2.</w:t>
      </w:r>
      <w:r w:rsidRPr="00416F0B">
        <w:rPr>
          <w:sz w:val="24"/>
          <w:szCs w:val="24"/>
          <w:lang w:val="uk-UA"/>
        </w:rPr>
        <w:tab/>
        <w:t xml:space="preserve">Соціально–економічні чинники </w:t>
      </w:r>
      <w:r w:rsidRPr="00416F0B">
        <w:rPr>
          <w:sz w:val="24"/>
          <w:szCs w:val="24"/>
          <w:lang w:val="uk-UA"/>
        </w:rPr>
        <w:tab/>
        <w:t xml:space="preserve"> 25</w:t>
      </w:r>
    </w:p>
    <w:p w:rsidR="00560F3D" w:rsidRPr="00416F0B" w:rsidRDefault="00560F3D" w:rsidP="00560F3D">
      <w:pPr>
        <w:tabs>
          <w:tab w:val="left" w:pos="1134"/>
          <w:tab w:val="right" w:leader="dot" w:pos="9639"/>
        </w:tabs>
        <w:spacing w:line="276" w:lineRule="auto"/>
        <w:ind w:left="567"/>
        <w:jc w:val="both"/>
        <w:rPr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>2.3.</w:t>
      </w:r>
      <w:r w:rsidRPr="00416F0B">
        <w:rPr>
          <w:sz w:val="24"/>
          <w:szCs w:val="24"/>
          <w:lang w:val="uk-UA"/>
        </w:rPr>
        <w:tab/>
        <w:t xml:space="preserve">Історія формування господарства </w:t>
      </w:r>
      <w:r w:rsidRPr="00416F0B">
        <w:rPr>
          <w:sz w:val="24"/>
          <w:szCs w:val="24"/>
          <w:lang w:val="uk-UA"/>
        </w:rPr>
        <w:tab/>
        <w:t xml:space="preserve"> 33</w:t>
      </w:r>
    </w:p>
    <w:p w:rsidR="00560F3D" w:rsidRPr="00416F0B" w:rsidRDefault="00560F3D" w:rsidP="00560F3D">
      <w:pPr>
        <w:tabs>
          <w:tab w:val="right" w:leader="dot" w:pos="9639"/>
        </w:tabs>
        <w:spacing w:line="276" w:lineRule="auto"/>
        <w:jc w:val="both"/>
        <w:rPr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 xml:space="preserve">РОЗДІЛ 3. СУСПІЛЬНО-ГЕОГРАФІЧНА ХАРАКТЕРИСТКА ЕКОНОМІКИ ТЕРИТОРІЇ </w:t>
      </w:r>
    </w:p>
    <w:p w:rsidR="00560F3D" w:rsidRPr="00416F0B" w:rsidRDefault="00560F3D" w:rsidP="00560F3D">
      <w:pPr>
        <w:tabs>
          <w:tab w:val="left" w:pos="1134"/>
          <w:tab w:val="right" w:leader="dot" w:pos="9639"/>
        </w:tabs>
        <w:spacing w:line="276" w:lineRule="auto"/>
        <w:ind w:left="567"/>
        <w:jc w:val="both"/>
        <w:rPr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>3.1.</w:t>
      </w:r>
      <w:r w:rsidRPr="00416F0B">
        <w:rPr>
          <w:sz w:val="24"/>
          <w:szCs w:val="24"/>
          <w:lang w:val="uk-UA"/>
        </w:rPr>
        <w:tab/>
        <w:t xml:space="preserve">Промисловість </w:t>
      </w:r>
      <w:r w:rsidRPr="00416F0B">
        <w:rPr>
          <w:sz w:val="24"/>
          <w:szCs w:val="24"/>
          <w:lang w:val="uk-UA"/>
        </w:rPr>
        <w:tab/>
        <w:t xml:space="preserve"> 36</w:t>
      </w:r>
    </w:p>
    <w:p w:rsidR="00560F3D" w:rsidRPr="00416F0B" w:rsidRDefault="00560F3D" w:rsidP="00560F3D">
      <w:pPr>
        <w:tabs>
          <w:tab w:val="left" w:pos="1134"/>
          <w:tab w:val="right" w:leader="dot" w:pos="9639"/>
        </w:tabs>
        <w:spacing w:line="276" w:lineRule="auto"/>
        <w:ind w:left="567"/>
        <w:jc w:val="both"/>
        <w:rPr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>3.2.</w:t>
      </w:r>
      <w:r w:rsidRPr="00416F0B">
        <w:rPr>
          <w:sz w:val="24"/>
          <w:szCs w:val="24"/>
          <w:lang w:val="uk-UA"/>
        </w:rPr>
        <w:tab/>
        <w:t xml:space="preserve">Сільське господарство </w:t>
      </w:r>
      <w:r w:rsidRPr="00416F0B">
        <w:rPr>
          <w:sz w:val="24"/>
          <w:szCs w:val="24"/>
          <w:lang w:val="uk-UA"/>
        </w:rPr>
        <w:tab/>
        <w:t xml:space="preserve"> 42</w:t>
      </w:r>
    </w:p>
    <w:p w:rsidR="00560F3D" w:rsidRPr="00416F0B" w:rsidRDefault="00560F3D" w:rsidP="00560F3D">
      <w:pPr>
        <w:tabs>
          <w:tab w:val="left" w:pos="1134"/>
          <w:tab w:val="right" w:leader="dot" w:pos="9639"/>
        </w:tabs>
        <w:spacing w:line="276" w:lineRule="auto"/>
        <w:ind w:left="567"/>
        <w:jc w:val="both"/>
        <w:rPr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>3.3.</w:t>
      </w:r>
      <w:r w:rsidRPr="00416F0B">
        <w:rPr>
          <w:sz w:val="24"/>
          <w:szCs w:val="24"/>
          <w:lang w:val="uk-UA"/>
        </w:rPr>
        <w:tab/>
        <w:t xml:space="preserve">Соціальна сфера </w:t>
      </w:r>
      <w:r w:rsidRPr="00416F0B">
        <w:rPr>
          <w:sz w:val="24"/>
          <w:szCs w:val="24"/>
          <w:lang w:val="uk-UA"/>
        </w:rPr>
        <w:tab/>
        <w:t xml:space="preserve"> 48</w:t>
      </w:r>
    </w:p>
    <w:p w:rsidR="00560F3D" w:rsidRPr="00416F0B" w:rsidRDefault="00560F3D" w:rsidP="00560F3D">
      <w:pPr>
        <w:tabs>
          <w:tab w:val="left" w:pos="1134"/>
          <w:tab w:val="right" w:leader="dot" w:pos="9639"/>
        </w:tabs>
        <w:spacing w:line="276" w:lineRule="auto"/>
        <w:ind w:left="567"/>
        <w:jc w:val="both"/>
        <w:rPr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>3.4.</w:t>
      </w:r>
      <w:r w:rsidRPr="00416F0B">
        <w:rPr>
          <w:sz w:val="24"/>
          <w:szCs w:val="24"/>
          <w:lang w:val="uk-UA"/>
        </w:rPr>
        <w:tab/>
        <w:t xml:space="preserve">Транспортна система </w:t>
      </w:r>
      <w:r w:rsidRPr="00416F0B">
        <w:rPr>
          <w:sz w:val="24"/>
          <w:szCs w:val="24"/>
          <w:lang w:val="uk-UA"/>
        </w:rPr>
        <w:tab/>
        <w:t>52</w:t>
      </w:r>
    </w:p>
    <w:p w:rsidR="00560F3D" w:rsidRPr="00416F0B" w:rsidRDefault="00560F3D" w:rsidP="00560F3D">
      <w:pPr>
        <w:tabs>
          <w:tab w:val="left" w:pos="1134"/>
          <w:tab w:val="right" w:leader="dot" w:pos="9639"/>
        </w:tabs>
        <w:spacing w:line="276" w:lineRule="auto"/>
        <w:ind w:left="567"/>
        <w:jc w:val="both"/>
        <w:rPr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>3.5.</w:t>
      </w:r>
      <w:r w:rsidRPr="00416F0B">
        <w:rPr>
          <w:sz w:val="24"/>
          <w:szCs w:val="24"/>
          <w:lang w:val="uk-UA"/>
        </w:rPr>
        <w:tab/>
        <w:t xml:space="preserve">Інвестиційна та зовнішньоекономічна діяльності </w:t>
      </w:r>
      <w:r w:rsidRPr="00416F0B">
        <w:rPr>
          <w:sz w:val="24"/>
          <w:szCs w:val="24"/>
          <w:lang w:val="uk-UA"/>
        </w:rPr>
        <w:tab/>
        <w:t xml:space="preserve"> 56</w:t>
      </w:r>
    </w:p>
    <w:p w:rsidR="00560F3D" w:rsidRPr="00416F0B" w:rsidRDefault="00560F3D" w:rsidP="00560F3D">
      <w:pPr>
        <w:tabs>
          <w:tab w:val="left" w:pos="1134"/>
          <w:tab w:val="right" w:leader="dot" w:pos="9639"/>
        </w:tabs>
        <w:spacing w:line="276" w:lineRule="auto"/>
        <w:ind w:left="567"/>
        <w:jc w:val="both"/>
        <w:rPr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>3.6.</w:t>
      </w:r>
      <w:r w:rsidRPr="00416F0B">
        <w:rPr>
          <w:sz w:val="24"/>
          <w:szCs w:val="24"/>
          <w:lang w:val="uk-UA"/>
        </w:rPr>
        <w:tab/>
        <w:t xml:space="preserve">Екологічна ситуація та охорона навколишнього середовища </w:t>
      </w:r>
      <w:r w:rsidRPr="00416F0B">
        <w:rPr>
          <w:sz w:val="24"/>
          <w:szCs w:val="24"/>
          <w:lang w:val="uk-UA"/>
        </w:rPr>
        <w:tab/>
        <w:t xml:space="preserve"> 64</w:t>
      </w:r>
    </w:p>
    <w:p w:rsidR="00560F3D" w:rsidRPr="00416F0B" w:rsidRDefault="00560F3D" w:rsidP="00560F3D">
      <w:pPr>
        <w:tabs>
          <w:tab w:val="left" w:pos="1134"/>
          <w:tab w:val="right" w:leader="dot" w:pos="9639"/>
        </w:tabs>
        <w:spacing w:line="276" w:lineRule="auto"/>
        <w:ind w:left="567"/>
        <w:jc w:val="both"/>
        <w:rPr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>3.7.</w:t>
      </w:r>
      <w:r w:rsidRPr="00416F0B">
        <w:rPr>
          <w:sz w:val="24"/>
          <w:szCs w:val="24"/>
          <w:lang w:val="uk-UA"/>
        </w:rPr>
        <w:tab/>
        <w:t xml:space="preserve">Проблеми та перспективи розвитку </w:t>
      </w:r>
      <w:r w:rsidRPr="00416F0B">
        <w:rPr>
          <w:sz w:val="24"/>
          <w:szCs w:val="24"/>
          <w:lang w:val="uk-UA"/>
        </w:rPr>
        <w:tab/>
        <w:t xml:space="preserve"> 78</w:t>
      </w:r>
    </w:p>
    <w:p w:rsidR="00560F3D" w:rsidRPr="00416F0B" w:rsidRDefault="00560F3D" w:rsidP="00560F3D">
      <w:pPr>
        <w:tabs>
          <w:tab w:val="right" w:leader="dot" w:pos="9639"/>
        </w:tabs>
        <w:spacing w:line="276" w:lineRule="auto"/>
        <w:rPr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 xml:space="preserve">ВИСНОВКИ </w:t>
      </w:r>
      <w:r w:rsidRPr="00416F0B">
        <w:rPr>
          <w:sz w:val="24"/>
          <w:szCs w:val="24"/>
          <w:lang w:val="uk-UA"/>
        </w:rPr>
        <w:tab/>
        <w:t xml:space="preserve"> 83</w:t>
      </w:r>
    </w:p>
    <w:p w:rsidR="00560F3D" w:rsidRPr="00416F0B" w:rsidRDefault="00560F3D" w:rsidP="00560F3D">
      <w:pPr>
        <w:tabs>
          <w:tab w:val="right" w:leader="dot" w:pos="9639"/>
        </w:tabs>
        <w:spacing w:line="276" w:lineRule="auto"/>
        <w:rPr>
          <w:sz w:val="24"/>
          <w:szCs w:val="24"/>
          <w:lang w:val="uk-UA"/>
        </w:rPr>
      </w:pPr>
      <w:r w:rsidRPr="00416F0B">
        <w:rPr>
          <w:sz w:val="24"/>
          <w:szCs w:val="24"/>
          <w:lang w:val="uk-UA"/>
        </w:rPr>
        <w:t xml:space="preserve">СПИСОК ВИКОРИСТАНИХ ДЖЕРЕЛ </w:t>
      </w:r>
      <w:r w:rsidRPr="00416F0B">
        <w:rPr>
          <w:sz w:val="24"/>
          <w:szCs w:val="24"/>
          <w:lang w:val="uk-UA"/>
        </w:rPr>
        <w:tab/>
        <w:t xml:space="preserve"> 85</w:t>
      </w:r>
    </w:p>
    <w:p w:rsidR="00C8562B" w:rsidRDefault="00560F3D" w:rsidP="00560F3D">
      <w:r w:rsidRPr="00416F0B">
        <w:rPr>
          <w:sz w:val="24"/>
          <w:szCs w:val="24"/>
          <w:lang w:val="uk-UA"/>
        </w:rPr>
        <w:t xml:space="preserve">ДОДАТКИ </w:t>
      </w:r>
      <w:r w:rsidRPr="00416F0B">
        <w:rPr>
          <w:sz w:val="24"/>
          <w:szCs w:val="24"/>
          <w:lang w:val="uk-UA"/>
        </w:rPr>
        <w:tab/>
        <w:t xml:space="preserve"> 93</w:t>
      </w:r>
      <w:r w:rsidRPr="00416F0B">
        <w:rPr>
          <w:b/>
          <w:sz w:val="24"/>
          <w:szCs w:val="24"/>
          <w:lang w:val="uk-UA"/>
        </w:rPr>
        <w:br w:type="page"/>
      </w:r>
      <w:bookmarkStart w:id="0" w:name="_GoBack"/>
      <w:bookmarkEnd w:id="0"/>
    </w:p>
    <w:sectPr w:rsidR="00C85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F1631"/>
    <w:multiLevelType w:val="multilevel"/>
    <w:tmpl w:val="D4BCB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01"/>
    <w:rsid w:val="00484901"/>
    <w:rsid w:val="00560F3D"/>
    <w:rsid w:val="00C8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F3D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F3D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2024-11-06T10:08:00Z</dcterms:created>
  <dcterms:modified xsi:type="dcterms:W3CDTF">2024-11-06T10:09:00Z</dcterms:modified>
</cp:coreProperties>
</file>